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textAlignment w:val="baseline"/>
        <w:rPr>
          <w:rFonts w:ascii="宋体" w:hAnsi="宋体" w:cs="宋体"/>
          <w:color w:val="000000"/>
          <w:kern w:val="0"/>
          <w:sz w:val="34"/>
          <w:szCs w:val="34"/>
        </w:rPr>
      </w:pPr>
      <w:r>
        <w:rPr>
          <w:rFonts w:hint="eastAsia" w:ascii="宋体" w:hAnsi="宋体" w:cs="宋体"/>
          <w:color w:val="000000"/>
          <w:kern w:val="0"/>
          <w:sz w:val="34"/>
          <w:szCs w:val="34"/>
        </w:rPr>
        <w:t>附件2：</w:t>
      </w:r>
    </w:p>
    <w:p>
      <w:pPr>
        <w:spacing w:line="540" w:lineRule="exact"/>
        <w:jc w:val="center"/>
        <w:textAlignment w:val="baseline"/>
        <w:rPr>
          <w:rFonts w:ascii="方正小标宋简体" w:hAnsi="宋体" w:eastAsia="方正小标宋简体" w:cs="宋体"/>
          <w:color w:val="000000"/>
          <w:kern w:val="0"/>
          <w:sz w:val="44"/>
          <w:szCs w:val="44"/>
        </w:rPr>
      </w:pPr>
    </w:p>
    <w:p>
      <w:pPr>
        <w:spacing w:line="540" w:lineRule="exact"/>
        <w:jc w:val="center"/>
        <w:textAlignment w:val="baseline"/>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茂县人民检察院</w:t>
      </w:r>
    </w:p>
    <w:p>
      <w:pPr>
        <w:spacing w:line="540" w:lineRule="exact"/>
        <w:jc w:val="center"/>
        <w:textAlignment w:val="baseline"/>
        <w:rPr>
          <w:rFonts w:ascii="方正小标宋简体" w:hAnsi="宋体" w:eastAsia="方正小标宋简体" w:cs="宋体"/>
          <w:color w:val="000000"/>
          <w:kern w:val="0"/>
          <w:sz w:val="44"/>
          <w:szCs w:val="44"/>
        </w:rPr>
      </w:pPr>
      <w:r>
        <w:rPr>
          <w:rFonts w:hint="eastAsia" w:ascii="方正小标宋_GBK" w:hAnsi="方正小标宋_GBK" w:eastAsia="方正小标宋_GBK" w:cs="方正小标宋_GBK"/>
          <w:kern w:val="0"/>
          <w:sz w:val="44"/>
          <w:szCs w:val="44"/>
        </w:rPr>
        <w:t>非羁押智能管控系统</w:t>
      </w:r>
      <w:r>
        <w:rPr>
          <w:rFonts w:hint="eastAsia" w:ascii="方正小标宋简体" w:hAnsi="宋体" w:eastAsia="方正小标宋简体" w:cs="宋体"/>
          <w:color w:val="000000"/>
          <w:kern w:val="0"/>
          <w:sz w:val="44"/>
          <w:szCs w:val="44"/>
        </w:rPr>
        <w:t>采购报价单</w:t>
      </w:r>
    </w:p>
    <w:p>
      <w:pPr>
        <w:spacing w:line="540" w:lineRule="exact"/>
        <w:jc w:val="center"/>
        <w:textAlignment w:val="baseline"/>
        <w:rPr>
          <w:rFonts w:ascii="方正小标宋简体" w:hAnsi="宋体" w:eastAsia="方正小标宋简体" w:cs="宋体"/>
          <w:color w:val="000000"/>
          <w:kern w:val="0"/>
          <w:sz w:val="44"/>
          <w:szCs w:val="44"/>
        </w:rPr>
      </w:pPr>
    </w:p>
    <w:tbl>
      <w:tblPr>
        <w:tblStyle w:val="5"/>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560"/>
        <w:gridCol w:w="666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cs="宋体"/>
                <w:kern w:val="0"/>
                <w:sz w:val="24"/>
                <w:szCs w:val="24"/>
              </w:rPr>
            </w:pPr>
            <w:r>
              <w:rPr>
                <w:rFonts w:hint="eastAsia" w:ascii="宋体" w:hAnsi="宋体" w:cs="宋体"/>
                <w:b/>
                <w:color w:val="000000"/>
                <w:sz w:val="24"/>
                <w:szCs w:val="24"/>
              </w:rPr>
              <w:t>编号</w:t>
            </w:r>
          </w:p>
        </w:tc>
        <w:tc>
          <w:tcPr>
            <w:tcW w:w="1560" w:type="dxa"/>
            <w:tcBorders>
              <w:top w:val="single" w:color="auto" w:sz="4" w:space="0"/>
              <w:left w:val="nil"/>
              <w:bottom w:val="single" w:color="auto" w:sz="4" w:space="0"/>
              <w:right w:val="single" w:color="auto" w:sz="4" w:space="0"/>
            </w:tcBorders>
            <w:vAlign w:val="center"/>
          </w:tcPr>
          <w:p>
            <w:pPr>
              <w:spacing w:line="540" w:lineRule="exact"/>
              <w:jc w:val="center"/>
              <w:rPr>
                <w:rFonts w:ascii="宋体" w:hAnsi="宋体" w:cs="宋体"/>
                <w:kern w:val="0"/>
                <w:sz w:val="24"/>
                <w:szCs w:val="24"/>
              </w:rPr>
            </w:pPr>
            <w:r>
              <w:rPr>
                <w:rFonts w:hint="eastAsia" w:ascii="宋体" w:hAnsi="宋体" w:cs="宋体"/>
                <w:b/>
                <w:color w:val="000000"/>
                <w:sz w:val="24"/>
                <w:szCs w:val="24"/>
              </w:rPr>
              <w:t>产品名称</w:t>
            </w:r>
          </w:p>
        </w:tc>
        <w:tc>
          <w:tcPr>
            <w:tcW w:w="6662" w:type="dxa"/>
            <w:tcBorders>
              <w:top w:val="single" w:color="auto" w:sz="4" w:space="0"/>
              <w:left w:val="nil"/>
              <w:bottom w:val="single" w:color="auto" w:sz="4" w:space="0"/>
              <w:right w:val="single" w:color="auto" w:sz="4" w:space="0"/>
            </w:tcBorders>
            <w:vAlign w:val="center"/>
          </w:tcPr>
          <w:p>
            <w:pPr>
              <w:spacing w:line="540" w:lineRule="exact"/>
              <w:jc w:val="center"/>
              <w:rPr>
                <w:rFonts w:ascii="宋体" w:hAnsi="宋体" w:cs="宋体"/>
                <w:b/>
                <w:color w:val="000000"/>
                <w:sz w:val="24"/>
                <w:szCs w:val="24"/>
              </w:rPr>
            </w:pPr>
            <w:r>
              <w:rPr>
                <w:rFonts w:ascii="宋体" w:hAnsi="宋体" w:cs="宋体"/>
                <w:b/>
                <w:color w:val="000000"/>
                <w:sz w:val="24"/>
                <w:szCs w:val="24"/>
              </w:rPr>
              <w:t>功能参数</w:t>
            </w:r>
          </w:p>
        </w:tc>
        <w:tc>
          <w:tcPr>
            <w:tcW w:w="850" w:type="dxa"/>
            <w:tcBorders>
              <w:top w:val="single" w:color="auto" w:sz="4" w:space="0"/>
              <w:left w:val="nil"/>
              <w:bottom w:val="single" w:color="auto" w:sz="4" w:space="0"/>
              <w:right w:val="single" w:color="auto" w:sz="4" w:space="0"/>
            </w:tcBorders>
            <w:vAlign w:val="center"/>
          </w:tcPr>
          <w:p>
            <w:pPr>
              <w:spacing w:line="540" w:lineRule="exact"/>
              <w:jc w:val="center"/>
              <w:rPr>
                <w:rFonts w:ascii="宋体" w:hAnsi="宋体" w:cs="宋体"/>
                <w:kern w:val="0"/>
                <w:sz w:val="24"/>
                <w:szCs w:val="24"/>
              </w:rPr>
            </w:pPr>
            <w:r>
              <w:rPr>
                <w:rFonts w:hint="eastAsia" w:ascii="宋体" w:hAnsi="宋体" w:cs="宋体"/>
                <w:b/>
                <w:color w:val="00000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cs="宋体"/>
                <w:kern w:val="0"/>
                <w:sz w:val="24"/>
                <w:szCs w:val="24"/>
              </w:rPr>
            </w:pPr>
            <w:r>
              <w:rPr>
                <w:rFonts w:hint="eastAsia" w:ascii="宋体" w:hAnsi="宋体" w:cs="宋体"/>
                <w:b/>
                <w:color w:val="000000"/>
                <w:sz w:val="24"/>
                <w:szCs w:val="24"/>
              </w:rPr>
              <w:t>01</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cs="方正仿宋_GBK"/>
                <w:kern w:val="0"/>
                <w:sz w:val="24"/>
                <w:szCs w:val="24"/>
              </w:rPr>
            </w:pPr>
            <w:r>
              <w:rPr>
                <w:rFonts w:hint="eastAsia" w:ascii="宋体" w:hAnsi="宋体" w:cs="方正仿宋_GBK"/>
                <w:sz w:val="24"/>
                <w:szCs w:val="24"/>
              </w:rPr>
              <w:t>非羁押人员智能管控系统V1.0</w:t>
            </w:r>
          </w:p>
        </w:tc>
        <w:tc>
          <w:tcPr>
            <w:tcW w:w="6662" w:type="dxa"/>
            <w:tcBorders>
              <w:top w:val="single" w:color="auto" w:sz="4" w:space="0"/>
              <w:left w:val="nil"/>
              <w:bottom w:val="single" w:color="auto" w:sz="4" w:space="0"/>
              <w:right w:val="single" w:color="auto" w:sz="4" w:space="0"/>
            </w:tcBorders>
            <w:vAlign w:val="center"/>
          </w:tcPr>
          <w:p>
            <w:pPr>
              <w:jc w:val="left"/>
              <w:rPr>
                <w:rFonts w:hint="eastAsia" w:ascii="宋体" w:hAnsi="宋体" w:cs="方正仿宋_GBK"/>
                <w:kern w:val="0"/>
                <w:sz w:val="24"/>
                <w:szCs w:val="24"/>
              </w:rPr>
            </w:pPr>
            <w:r>
              <w:rPr>
                <w:rFonts w:hint="eastAsia" w:ascii="宋体" w:hAnsi="宋体" w:cs="方正仿宋_GBK"/>
                <w:kern w:val="0"/>
                <w:sz w:val="24"/>
                <w:szCs w:val="24"/>
              </w:rPr>
              <w:t>1、基于B/S架构，使用SpringBoot框架的嫌疑人监管系统，支持市县两级结构管理。；</w:t>
            </w:r>
          </w:p>
          <w:p>
            <w:pPr>
              <w:jc w:val="left"/>
              <w:rPr>
                <w:rFonts w:hint="eastAsia" w:ascii="宋体" w:hAnsi="宋体" w:cs="方正仿宋_GBK"/>
                <w:kern w:val="0"/>
                <w:sz w:val="24"/>
                <w:szCs w:val="24"/>
              </w:rPr>
            </w:pPr>
            <w:r>
              <w:rPr>
                <w:rFonts w:hint="eastAsia" w:ascii="宋体" w:hAnsi="宋体" w:cs="方正仿宋_GBK"/>
                <w:kern w:val="0"/>
                <w:sz w:val="24"/>
                <w:szCs w:val="24"/>
              </w:rPr>
              <w:t>2、支持账号、密码、验证码安全登录验证管理；</w:t>
            </w:r>
          </w:p>
          <w:p>
            <w:pPr>
              <w:jc w:val="left"/>
              <w:rPr>
                <w:rFonts w:hint="eastAsia" w:ascii="宋体" w:hAnsi="宋体" w:cs="方正仿宋_GBK"/>
                <w:kern w:val="0"/>
                <w:sz w:val="24"/>
                <w:szCs w:val="24"/>
              </w:rPr>
            </w:pPr>
            <w:r>
              <w:rPr>
                <w:rFonts w:hint="eastAsia" w:ascii="宋体" w:hAnsi="宋体" w:cs="方正仿宋_GBK"/>
                <w:kern w:val="0"/>
                <w:sz w:val="24"/>
                <w:szCs w:val="24"/>
              </w:rPr>
              <w:t>3、支持一人一案，多人一案，多人多案的案件管理架构模式；</w:t>
            </w:r>
          </w:p>
          <w:p>
            <w:pPr>
              <w:jc w:val="left"/>
              <w:rPr>
                <w:rFonts w:hint="eastAsia" w:ascii="宋体" w:hAnsi="宋体" w:cs="方正仿宋_GBK"/>
                <w:kern w:val="0"/>
                <w:sz w:val="24"/>
                <w:szCs w:val="24"/>
              </w:rPr>
            </w:pPr>
            <w:r>
              <w:rPr>
                <w:rFonts w:hint="eastAsia" w:ascii="宋体" w:hAnsi="宋体" w:cs="方正仿宋_GBK"/>
                <w:kern w:val="0"/>
                <w:sz w:val="24"/>
                <w:szCs w:val="24"/>
              </w:rPr>
              <w:t>4、支持本地区非羁押状态数据可视化总览，具有不限于非羁押对象区域数量、历史管控数量、历史曲线、告警信息、设备数量信息等。</w:t>
            </w:r>
          </w:p>
          <w:p>
            <w:pPr>
              <w:jc w:val="left"/>
              <w:rPr>
                <w:rFonts w:hint="eastAsia" w:ascii="宋体" w:hAnsi="宋体" w:cs="方正仿宋_GBK"/>
                <w:kern w:val="0"/>
                <w:sz w:val="24"/>
                <w:szCs w:val="24"/>
              </w:rPr>
            </w:pPr>
            <w:r>
              <w:rPr>
                <w:rFonts w:hint="eastAsia" w:ascii="宋体" w:hAnsi="宋体" w:cs="方正仿宋_GBK"/>
                <w:kern w:val="0"/>
                <w:sz w:val="24"/>
                <w:szCs w:val="24"/>
              </w:rPr>
              <w:t>5、支持根据案件角色权限功能划分，只显示与对应角色匹配的信息显示；</w:t>
            </w:r>
          </w:p>
          <w:p>
            <w:pPr>
              <w:jc w:val="left"/>
              <w:rPr>
                <w:rFonts w:hint="eastAsia" w:ascii="宋体" w:hAnsi="宋体" w:cs="方正仿宋_GBK"/>
                <w:kern w:val="0"/>
                <w:sz w:val="24"/>
                <w:szCs w:val="24"/>
              </w:rPr>
            </w:pPr>
            <w:r>
              <w:rPr>
                <w:rFonts w:hint="eastAsia" w:ascii="宋体" w:hAnsi="宋体" w:cs="方正仿宋_GBK"/>
                <w:kern w:val="0"/>
                <w:sz w:val="24"/>
                <w:szCs w:val="24"/>
              </w:rPr>
              <w:t>6、支持管控行动轨迹，超出管控区域提示，支持以行政区域设定管控区域，并支持临时申请活动区域管控；</w:t>
            </w:r>
          </w:p>
          <w:p>
            <w:pPr>
              <w:jc w:val="left"/>
              <w:rPr>
                <w:rFonts w:hint="eastAsia" w:ascii="宋体" w:hAnsi="宋体" w:cs="方正仿宋_GBK"/>
                <w:kern w:val="0"/>
                <w:sz w:val="24"/>
                <w:szCs w:val="24"/>
              </w:rPr>
            </w:pPr>
            <w:r>
              <w:rPr>
                <w:rFonts w:hint="eastAsia" w:ascii="宋体" w:hAnsi="宋体" w:cs="方正仿宋_GBK"/>
                <w:kern w:val="0"/>
                <w:sz w:val="24"/>
                <w:szCs w:val="24"/>
              </w:rPr>
              <w:t>7、支持设备定位与APP定位双模式管控，设备定位支持北斗、GPS、WiFi以及移动基站定位功能；</w:t>
            </w:r>
          </w:p>
          <w:p>
            <w:pPr>
              <w:jc w:val="left"/>
              <w:rPr>
                <w:rFonts w:hint="eastAsia" w:ascii="宋体" w:hAnsi="宋体" w:cs="方正仿宋_GBK"/>
                <w:kern w:val="0"/>
                <w:sz w:val="24"/>
                <w:szCs w:val="24"/>
              </w:rPr>
            </w:pPr>
            <w:r>
              <w:rPr>
                <w:rFonts w:hint="eastAsia" w:ascii="宋体" w:hAnsi="宋体" w:cs="方正仿宋_GBK"/>
                <w:kern w:val="0"/>
                <w:sz w:val="24"/>
                <w:szCs w:val="24"/>
              </w:rPr>
              <w:t>8、支持超界、低电告警提示，包括系统提示与短信提示；</w:t>
            </w:r>
          </w:p>
          <w:p>
            <w:pPr>
              <w:jc w:val="left"/>
              <w:rPr>
                <w:rFonts w:hint="eastAsia" w:ascii="宋体" w:hAnsi="宋体" w:cs="方正仿宋_GBK"/>
                <w:kern w:val="0"/>
                <w:sz w:val="24"/>
                <w:szCs w:val="24"/>
              </w:rPr>
            </w:pPr>
            <w:r>
              <w:rPr>
                <w:rFonts w:hint="eastAsia" w:ascii="宋体" w:hAnsi="宋体" w:cs="方正仿宋_GBK"/>
                <w:kern w:val="0"/>
                <w:sz w:val="24"/>
                <w:szCs w:val="24"/>
              </w:rPr>
              <w:t>9、支持定时打卡功能，并根据管控表现计算管控信任分，以绿色、黄色、红色标识管控状态；</w:t>
            </w:r>
          </w:p>
          <w:p>
            <w:pPr>
              <w:jc w:val="left"/>
              <w:rPr>
                <w:rFonts w:hint="eastAsia" w:ascii="宋体" w:hAnsi="宋体" w:cs="方正仿宋_GBK"/>
                <w:kern w:val="0"/>
                <w:sz w:val="24"/>
                <w:szCs w:val="24"/>
              </w:rPr>
            </w:pPr>
            <w:r>
              <w:rPr>
                <w:rFonts w:hint="eastAsia" w:ascii="宋体" w:hAnsi="宋体" w:cs="方正仿宋_GBK"/>
                <w:kern w:val="0"/>
                <w:sz w:val="24"/>
                <w:szCs w:val="24"/>
              </w:rPr>
              <w:t>10、支持设备管理与APP管理功能；</w:t>
            </w:r>
          </w:p>
          <w:p>
            <w:pPr>
              <w:jc w:val="left"/>
              <w:rPr>
                <w:rFonts w:hint="eastAsia" w:ascii="宋体" w:hAnsi="宋体" w:cs="方正仿宋_GBK"/>
                <w:kern w:val="0"/>
                <w:sz w:val="24"/>
                <w:szCs w:val="24"/>
              </w:rPr>
            </w:pPr>
            <w:r>
              <w:rPr>
                <w:rFonts w:hint="eastAsia" w:ascii="宋体" w:hAnsi="宋体" w:cs="方正仿宋_GBK"/>
                <w:kern w:val="0"/>
                <w:sz w:val="24"/>
                <w:szCs w:val="24"/>
              </w:rPr>
              <w:t>11、支持管控信息查询功能，并导出管控列表，支持以地区、案件类型、检察官为分类的统计列表，分析不同时间段的非羁押人数与管控人数，参照全部涉案人员，统计非羁押管控率；</w:t>
            </w:r>
          </w:p>
          <w:p>
            <w:pPr>
              <w:jc w:val="left"/>
              <w:rPr>
                <w:rFonts w:hint="eastAsia" w:ascii="宋体" w:hAnsi="宋体" w:cs="方正仿宋_GBK"/>
                <w:kern w:val="0"/>
                <w:sz w:val="24"/>
                <w:szCs w:val="24"/>
              </w:rPr>
            </w:pPr>
            <w:r>
              <w:rPr>
                <w:rFonts w:hint="eastAsia" w:ascii="宋体" w:hAnsi="宋体" w:cs="方正仿宋_GBK"/>
                <w:kern w:val="0"/>
                <w:sz w:val="24"/>
                <w:szCs w:val="24"/>
              </w:rPr>
              <w:t>12、可展示当前检察单位及以下的所有检察单位设备总数、使用率、已使用、未使用等情况。</w:t>
            </w:r>
          </w:p>
          <w:p>
            <w:pPr>
              <w:jc w:val="left"/>
              <w:rPr>
                <w:rFonts w:hint="eastAsia" w:ascii="宋体" w:hAnsi="宋体" w:cs="方正仿宋_GBK"/>
                <w:kern w:val="0"/>
                <w:sz w:val="24"/>
                <w:szCs w:val="24"/>
              </w:rPr>
            </w:pPr>
            <w:r>
              <w:rPr>
                <w:rFonts w:hint="eastAsia" w:ascii="宋体" w:hAnsi="宋体" w:cs="方正仿宋_GBK"/>
                <w:kern w:val="0"/>
                <w:sz w:val="24"/>
                <w:szCs w:val="24"/>
              </w:rPr>
              <w:t>13、可展示当前检察单位及以下所有检察单位监管嫌疑人的地理位置和每日管控人数汇总以及非羁押地图总览。</w:t>
            </w:r>
          </w:p>
          <w:p>
            <w:pPr>
              <w:jc w:val="left"/>
              <w:rPr>
                <w:rFonts w:hint="eastAsia" w:ascii="宋体" w:hAnsi="宋体" w:cs="方正仿宋_GBK"/>
                <w:kern w:val="0"/>
                <w:sz w:val="24"/>
                <w:szCs w:val="24"/>
              </w:rPr>
            </w:pPr>
            <w:r>
              <w:rPr>
                <w:rFonts w:hint="eastAsia" w:ascii="宋体" w:hAnsi="宋体" w:cs="方正仿宋_GBK"/>
                <w:kern w:val="0"/>
                <w:sz w:val="24"/>
                <w:szCs w:val="24"/>
              </w:rPr>
              <w:t>14、展示当前检察单位及以下所有检察单位正在监管人数和结束监管人数。</w:t>
            </w:r>
          </w:p>
          <w:p>
            <w:pPr>
              <w:jc w:val="left"/>
              <w:rPr>
                <w:rFonts w:hint="eastAsia" w:ascii="宋体" w:hAnsi="宋体" w:cs="方正仿宋_GBK"/>
                <w:kern w:val="0"/>
                <w:sz w:val="24"/>
                <w:szCs w:val="24"/>
              </w:rPr>
            </w:pPr>
            <w:r>
              <w:rPr>
                <w:rFonts w:hint="eastAsia" w:ascii="宋体" w:hAnsi="宋体" w:cs="方正仿宋_GBK"/>
                <w:kern w:val="0"/>
                <w:sz w:val="24"/>
                <w:szCs w:val="24"/>
              </w:rPr>
              <w:t>15、展示当前检察单位及以下所有检察单位每月羁押人数的曲线图。</w:t>
            </w:r>
          </w:p>
          <w:p>
            <w:pPr>
              <w:jc w:val="left"/>
              <w:rPr>
                <w:rFonts w:hint="eastAsia" w:ascii="宋体" w:hAnsi="宋体" w:cs="方正仿宋_GBK"/>
                <w:kern w:val="0"/>
                <w:sz w:val="24"/>
                <w:szCs w:val="24"/>
              </w:rPr>
            </w:pPr>
            <w:r>
              <w:rPr>
                <w:rFonts w:hint="eastAsia" w:ascii="宋体" w:hAnsi="宋体" w:cs="方正仿宋_GBK"/>
                <w:kern w:val="0"/>
                <w:sz w:val="24"/>
                <w:szCs w:val="24"/>
              </w:rPr>
              <w:t>16、展示当前检察单位及以下所有检察单位的案件基本信息。</w:t>
            </w:r>
          </w:p>
          <w:p>
            <w:pPr>
              <w:jc w:val="left"/>
              <w:rPr>
                <w:rFonts w:hint="eastAsia" w:ascii="宋体" w:hAnsi="宋体" w:cs="方正仿宋_GBK"/>
                <w:kern w:val="0"/>
                <w:sz w:val="24"/>
                <w:szCs w:val="24"/>
              </w:rPr>
            </w:pPr>
            <w:r>
              <w:rPr>
                <w:rFonts w:hint="eastAsia" w:ascii="宋体" w:hAnsi="宋体" w:cs="方正仿宋_GBK"/>
                <w:kern w:val="0"/>
                <w:sz w:val="24"/>
                <w:szCs w:val="24"/>
              </w:rPr>
              <w:t>17、支持系统权限管理、系统日志管理；</w:t>
            </w:r>
          </w:p>
          <w:p>
            <w:pPr>
              <w:jc w:val="left"/>
              <w:rPr>
                <w:rFonts w:hint="eastAsia" w:ascii="宋体" w:hAnsi="宋体" w:cs="方正仿宋_GBK"/>
                <w:kern w:val="0"/>
                <w:sz w:val="24"/>
                <w:szCs w:val="24"/>
              </w:rPr>
            </w:pPr>
            <w:r>
              <w:rPr>
                <w:rFonts w:hint="eastAsia" w:ascii="宋体" w:hAnsi="宋体" w:cs="方正仿宋_GBK"/>
                <w:kern w:val="0"/>
                <w:sz w:val="24"/>
                <w:szCs w:val="24"/>
              </w:rPr>
              <w:t>18、支持预留公安、法院联合监管数据接口，支持案件监管主体移交与推送。</w:t>
            </w:r>
          </w:p>
          <w:p>
            <w:pPr>
              <w:rPr>
                <w:rFonts w:ascii="宋体" w:hAnsi="宋体"/>
                <w:sz w:val="24"/>
                <w:szCs w:val="24"/>
              </w:rPr>
            </w:pPr>
            <w:r>
              <w:rPr>
                <w:rFonts w:hint="eastAsia" w:ascii="宋体" w:hAnsi="宋体" w:cs="方正仿宋_GBK"/>
                <w:kern w:val="0"/>
                <w:sz w:val="24"/>
                <w:szCs w:val="24"/>
              </w:rPr>
              <w:t>★19、为保证知</w:t>
            </w:r>
            <w:r>
              <w:rPr>
                <w:rFonts w:hint="eastAsia" w:ascii="宋体" w:hAnsi="宋体" w:cs="方正仿宋_GBK"/>
                <w:sz w:val="24"/>
                <w:szCs w:val="24"/>
              </w:rPr>
              <w:t>识产权，提供非羁押人员智能管控系统软件著作权复印件并加盖供应商鲜章。</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方正仿宋_GBK"/>
                <w:kern w:val="0"/>
                <w:sz w:val="24"/>
                <w:szCs w:val="24"/>
              </w:rPr>
            </w:pPr>
            <w:r>
              <w:rPr>
                <w:rFonts w:hint="eastAsia" w:ascii="宋体" w:hAnsi="宋体" w:cs="方正仿宋_GBK"/>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cs="宋体"/>
                <w:kern w:val="0"/>
                <w:sz w:val="24"/>
                <w:szCs w:val="24"/>
              </w:rPr>
            </w:pPr>
            <w:r>
              <w:rPr>
                <w:rFonts w:hint="eastAsia" w:ascii="宋体" w:hAnsi="宋体" w:cs="宋体"/>
                <w:b/>
                <w:color w:val="000000"/>
                <w:sz w:val="24"/>
                <w:szCs w:val="24"/>
              </w:rPr>
              <w:t>02</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cs="方正仿宋_GBK"/>
                <w:kern w:val="0"/>
                <w:sz w:val="24"/>
                <w:szCs w:val="24"/>
              </w:rPr>
            </w:pPr>
            <w:r>
              <w:rPr>
                <w:rFonts w:hint="eastAsia" w:ascii="宋体" w:hAnsi="宋体" w:cs="方正仿宋_GBK"/>
                <w:sz w:val="24"/>
                <w:szCs w:val="24"/>
              </w:rPr>
              <w:t>非羁押人员智能管家系统V1.0</w:t>
            </w:r>
          </w:p>
        </w:tc>
        <w:tc>
          <w:tcPr>
            <w:tcW w:w="6662" w:type="dxa"/>
            <w:tcBorders>
              <w:top w:val="single" w:color="auto" w:sz="4" w:space="0"/>
              <w:left w:val="nil"/>
              <w:bottom w:val="single" w:color="auto" w:sz="4" w:space="0"/>
              <w:right w:val="single" w:color="auto" w:sz="4" w:space="0"/>
            </w:tcBorders>
            <w:vAlign w:val="center"/>
          </w:tcPr>
          <w:p>
            <w:pPr>
              <w:jc w:val="left"/>
              <w:rPr>
                <w:rFonts w:hint="eastAsia" w:ascii="宋体" w:hAnsi="宋体" w:cs="方正仿宋_GBK"/>
                <w:kern w:val="0"/>
                <w:sz w:val="24"/>
                <w:szCs w:val="24"/>
              </w:rPr>
            </w:pPr>
            <w:r>
              <w:rPr>
                <w:rFonts w:hint="eastAsia" w:ascii="宋体" w:hAnsi="宋体" w:cs="方正仿宋_GBK"/>
                <w:kern w:val="0"/>
                <w:sz w:val="24"/>
                <w:szCs w:val="24"/>
              </w:rPr>
              <w:t>1、基于基础平台的检察官专用非羁押管控APP。</w:t>
            </w:r>
          </w:p>
          <w:p>
            <w:pPr>
              <w:jc w:val="left"/>
              <w:rPr>
                <w:rFonts w:hint="eastAsia" w:ascii="宋体" w:hAnsi="宋体" w:cs="方正仿宋_GBK"/>
                <w:kern w:val="0"/>
                <w:sz w:val="24"/>
                <w:szCs w:val="24"/>
              </w:rPr>
            </w:pPr>
            <w:r>
              <w:rPr>
                <w:rFonts w:hint="eastAsia" w:ascii="宋体" w:hAnsi="宋体" w:cs="方正仿宋_GBK"/>
                <w:kern w:val="0"/>
                <w:sz w:val="24"/>
                <w:szCs w:val="24"/>
              </w:rPr>
              <w:t>2、支持账号、密码、验证码安全登录验证管理；</w:t>
            </w:r>
          </w:p>
          <w:p>
            <w:pPr>
              <w:jc w:val="left"/>
              <w:rPr>
                <w:rFonts w:hint="eastAsia" w:ascii="宋体" w:hAnsi="宋体" w:cs="方正仿宋_GBK"/>
                <w:kern w:val="0"/>
                <w:sz w:val="24"/>
                <w:szCs w:val="24"/>
              </w:rPr>
            </w:pPr>
            <w:r>
              <w:rPr>
                <w:rFonts w:hint="eastAsia" w:ascii="宋体" w:hAnsi="宋体" w:cs="方正仿宋_GBK"/>
                <w:kern w:val="0"/>
                <w:sz w:val="24"/>
                <w:szCs w:val="24"/>
              </w:rPr>
              <w:t>3、支持单人、一案多人案件显示模式；</w:t>
            </w:r>
          </w:p>
          <w:p>
            <w:pPr>
              <w:jc w:val="left"/>
              <w:rPr>
                <w:rFonts w:hint="eastAsia" w:ascii="宋体" w:hAnsi="宋体" w:cs="方正仿宋_GBK"/>
                <w:kern w:val="0"/>
                <w:sz w:val="24"/>
                <w:szCs w:val="24"/>
              </w:rPr>
            </w:pPr>
            <w:r>
              <w:rPr>
                <w:rFonts w:hint="eastAsia" w:ascii="宋体" w:hAnsi="宋体" w:cs="方正仿宋_GBK"/>
                <w:kern w:val="0"/>
                <w:sz w:val="24"/>
                <w:szCs w:val="24"/>
              </w:rPr>
              <w:t>4、支持管控行动轨迹操作，超出管控区域提示，支持以行政区域设定管控区域，并支持临时申请活动区域管控的审核操作，支持打卡信息查看；</w:t>
            </w:r>
          </w:p>
          <w:p>
            <w:pPr>
              <w:jc w:val="left"/>
              <w:rPr>
                <w:rFonts w:hint="eastAsia" w:ascii="宋体" w:hAnsi="宋体" w:cs="方正仿宋_GBK"/>
                <w:kern w:val="0"/>
                <w:sz w:val="24"/>
                <w:szCs w:val="24"/>
              </w:rPr>
            </w:pPr>
            <w:r>
              <w:rPr>
                <w:rFonts w:hint="eastAsia" w:ascii="宋体" w:hAnsi="宋体" w:cs="方正仿宋_GBK"/>
                <w:kern w:val="0"/>
                <w:sz w:val="24"/>
                <w:szCs w:val="24"/>
              </w:rPr>
              <w:t>5、支持检察官所办案件下的所有非羁押人员远程管控；</w:t>
            </w:r>
          </w:p>
          <w:p>
            <w:pPr>
              <w:jc w:val="left"/>
              <w:rPr>
                <w:rFonts w:hint="eastAsia" w:ascii="宋体" w:hAnsi="宋体" w:cs="方正仿宋_GBK"/>
                <w:kern w:val="0"/>
                <w:sz w:val="24"/>
                <w:szCs w:val="24"/>
              </w:rPr>
            </w:pPr>
            <w:r>
              <w:rPr>
                <w:rFonts w:hint="eastAsia" w:ascii="宋体" w:hAnsi="宋体" w:cs="方正仿宋_GBK"/>
                <w:kern w:val="0"/>
                <w:sz w:val="24"/>
                <w:szCs w:val="24"/>
              </w:rPr>
              <w:t>6、支持被管控人员实时位置显示，支持被管控人员轨迹回放；</w:t>
            </w:r>
          </w:p>
          <w:p>
            <w:pPr>
              <w:jc w:val="left"/>
              <w:rPr>
                <w:rFonts w:hint="eastAsia" w:ascii="宋体" w:hAnsi="宋体" w:cs="方正仿宋_GBK"/>
                <w:kern w:val="0"/>
                <w:sz w:val="24"/>
                <w:szCs w:val="24"/>
              </w:rPr>
            </w:pPr>
            <w:r>
              <w:rPr>
                <w:rFonts w:hint="eastAsia" w:ascii="宋体" w:hAnsi="宋体" w:cs="方正仿宋_GBK"/>
                <w:kern w:val="0"/>
                <w:sz w:val="24"/>
                <w:szCs w:val="24"/>
              </w:rPr>
              <w:t>7、支持远程发送信息到嫌疑人APP以及短信到嫌疑人手机上；</w:t>
            </w:r>
          </w:p>
          <w:p>
            <w:pPr>
              <w:jc w:val="left"/>
              <w:rPr>
                <w:rFonts w:hint="eastAsia" w:ascii="宋体" w:hAnsi="宋体" w:cs="方正仿宋_GBK"/>
                <w:sz w:val="24"/>
                <w:szCs w:val="24"/>
              </w:rPr>
            </w:pPr>
            <w:r>
              <w:rPr>
                <w:rFonts w:hint="eastAsia" w:ascii="宋体" w:hAnsi="宋体" w:cs="方正仿宋_GBK"/>
                <w:kern w:val="0"/>
                <w:sz w:val="24"/>
                <w:szCs w:val="24"/>
              </w:rPr>
              <w:t>8、支持与公安、法院非羁押管控中心进行案件推送预留接口；</w:t>
            </w:r>
          </w:p>
          <w:p>
            <w:pPr>
              <w:rPr>
                <w:rFonts w:ascii="宋体" w:hAnsi="宋体"/>
                <w:sz w:val="24"/>
                <w:szCs w:val="24"/>
              </w:rPr>
            </w:pPr>
            <w:r>
              <w:rPr>
                <w:rFonts w:hint="eastAsia" w:ascii="宋体" w:hAnsi="宋体" w:cs="方正仿宋_GBK"/>
                <w:kern w:val="0"/>
                <w:sz w:val="24"/>
                <w:szCs w:val="24"/>
              </w:rPr>
              <w:t>★9、为保证知识产</w:t>
            </w:r>
            <w:r>
              <w:rPr>
                <w:rFonts w:hint="eastAsia" w:ascii="宋体" w:hAnsi="宋体" w:cs="方正仿宋_GBK"/>
                <w:sz w:val="24"/>
                <w:szCs w:val="24"/>
              </w:rPr>
              <w:t>权，提供非羁押人员智能管家系统软件著作权复印件并加盖供应商鲜章。</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方正仿宋_GBK"/>
                <w:kern w:val="0"/>
                <w:sz w:val="24"/>
                <w:szCs w:val="24"/>
              </w:rPr>
            </w:pPr>
            <w:r>
              <w:rPr>
                <w:rFonts w:hint="eastAsia" w:ascii="宋体" w:hAnsi="宋体" w:cs="方正仿宋_GBK"/>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cs="宋体"/>
                <w:kern w:val="0"/>
                <w:sz w:val="24"/>
                <w:szCs w:val="24"/>
              </w:rPr>
            </w:pPr>
            <w:r>
              <w:rPr>
                <w:rFonts w:hint="eastAsia" w:ascii="宋体" w:hAnsi="宋体" w:cs="宋体"/>
                <w:b/>
                <w:color w:val="000000"/>
                <w:sz w:val="24"/>
                <w:szCs w:val="24"/>
              </w:rPr>
              <w:t>03</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cs="方正仿宋_GBK"/>
                <w:kern w:val="0"/>
                <w:sz w:val="24"/>
                <w:szCs w:val="24"/>
              </w:rPr>
            </w:pPr>
            <w:r>
              <w:rPr>
                <w:rFonts w:hint="eastAsia" w:ascii="宋体" w:hAnsi="宋体" w:cs="方正仿宋_GBK"/>
                <w:sz w:val="24"/>
                <w:szCs w:val="24"/>
              </w:rPr>
              <w:t>保释助手系统V1.0</w:t>
            </w:r>
          </w:p>
        </w:tc>
        <w:tc>
          <w:tcPr>
            <w:tcW w:w="6662" w:type="dxa"/>
            <w:tcBorders>
              <w:top w:val="single" w:color="auto" w:sz="4" w:space="0"/>
              <w:left w:val="nil"/>
              <w:bottom w:val="single" w:color="auto" w:sz="4" w:space="0"/>
              <w:right w:val="single" w:color="auto" w:sz="4" w:space="0"/>
            </w:tcBorders>
            <w:vAlign w:val="center"/>
          </w:tcPr>
          <w:p>
            <w:pPr>
              <w:jc w:val="left"/>
              <w:rPr>
                <w:rFonts w:hint="eastAsia" w:ascii="宋体" w:hAnsi="宋体" w:cs="方正仿宋_GBK"/>
                <w:kern w:val="0"/>
                <w:sz w:val="24"/>
                <w:szCs w:val="24"/>
              </w:rPr>
            </w:pPr>
            <w:r>
              <w:rPr>
                <w:rFonts w:hint="eastAsia" w:ascii="宋体" w:hAnsi="宋体" w:cs="方正仿宋_GBK"/>
                <w:kern w:val="0"/>
                <w:sz w:val="24"/>
                <w:szCs w:val="24"/>
              </w:rPr>
              <w:t>1、基于基础平台的嫌疑人非羁押管控APP。</w:t>
            </w:r>
          </w:p>
          <w:p>
            <w:pPr>
              <w:jc w:val="left"/>
              <w:rPr>
                <w:rFonts w:hint="eastAsia" w:ascii="宋体" w:hAnsi="宋体" w:cs="方正仿宋_GBK"/>
                <w:kern w:val="0"/>
                <w:sz w:val="24"/>
                <w:szCs w:val="24"/>
              </w:rPr>
            </w:pPr>
            <w:r>
              <w:rPr>
                <w:rFonts w:hint="eastAsia" w:ascii="宋体" w:hAnsi="宋体" w:cs="方正仿宋_GBK"/>
                <w:kern w:val="0"/>
                <w:sz w:val="24"/>
                <w:szCs w:val="24"/>
              </w:rPr>
              <w:t>2、支持绑定唯一手机功能，更换手机后APP无法登录，需检察官审核后才可登录；</w:t>
            </w:r>
          </w:p>
          <w:p>
            <w:pPr>
              <w:jc w:val="left"/>
              <w:rPr>
                <w:rFonts w:hint="eastAsia" w:ascii="宋体" w:hAnsi="宋体" w:cs="方正仿宋_GBK"/>
                <w:kern w:val="0"/>
                <w:sz w:val="24"/>
                <w:szCs w:val="24"/>
              </w:rPr>
            </w:pPr>
            <w:r>
              <w:rPr>
                <w:rFonts w:hint="eastAsia" w:ascii="宋体" w:hAnsi="宋体" w:cs="方正仿宋_GBK"/>
                <w:kern w:val="0"/>
                <w:sz w:val="24"/>
                <w:szCs w:val="24"/>
              </w:rPr>
              <w:t>3、为普及非羁押监管对象使用范围，嫌疑人非羁押管控APP支持独立运行同时支持微信小程序运行。</w:t>
            </w:r>
          </w:p>
          <w:p>
            <w:pPr>
              <w:jc w:val="left"/>
              <w:rPr>
                <w:rFonts w:hint="eastAsia" w:ascii="宋体" w:hAnsi="宋体" w:cs="方正仿宋_GBK"/>
                <w:kern w:val="0"/>
                <w:sz w:val="24"/>
                <w:szCs w:val="24"/>
              </w:rPr>
            </w:pPr>
            <w:r>
              <w:rPr>
                <w:rFonts w:hint="eastAsia" w:ascii="宋体" w:hAnsi="宋体" w:cs="方正仿宋_GBK"/>
                <w:kern w:val="0"/>
                <w:sz w:val="24"/>
                <w:szCs w:val="24"/>
              </w:rPr>
              <w:t>4、支持管控状态二维码显示，以绿色、黄色、红色显示被管控状态或打卡状态；</w:t>
            </w:r>
          </w:p>
          <w:p>
            <w:pPr>
              <w:jc w:val="left"/>
              <w:rPr>
                <w:rFonts w:hint="eastAsia" w:ascii="宋体" w:hAnsi="宋体" w:cs="方正仿宋_GBK"/>
                <w:kern w:val="0"/>
                <w:sz w:val="24"/>
                <w:szCs w:val="24"/>
              </w:rPr>
            </w:pPr>
            <w:r>
              <w:rPr>
                <w:rFonts w:hint="eastAsia" w:ascii="宋体" w:hAnsi="宋体" w:cs="方正仿宋_GBK"/>
                <w:kern w:val="0"/>
                <w:sz w:val="24"/>
                <w:szCs w:val="24"/>
              </w:rPr>
              <w:t>5、根据安装移动设备环境自适应支持北斗、GPS、WiFi以及移动基站定位功能；</w:t>
            </w:r>
          </w:p>
          <w:p>
            <w:pPr>
              <w:jc w:val="left"/>
              <w:rPr>
                <w:rFonts w:hint="eastAsia" w:ascii="宋体" w:hAnsi="宋体" w:cs="方正仿宋_GBK"/>
                <w:kern w:val="0"/>
                <w:sz w:val="24"/>
                <w:szCs w:val="24"/>
              </w:rPr>
            </w:pPr>
            <w:r>
              <w:rPr>
                <w:rFonts w:hint="eastAsia" w:ascii="宋体" w:hAnsi="宋体" w:cs="方正仿宋_GBK"/>
                <w:kern w:val="0"/>
                <w:sz w:val="24"/>
                <w:szCs w:val="24"/>
              </w:rPr>
              <w:t>6、支持定时打卡功能，自动获取实时打卡位置；</w:t>
            </w:r>
          </w:p>
          <w:p>
            <w:pPr>
              <w:jc w:val="left"/>
              <w:rPr>
                <w:rFonts w:hint="eastAsia" w:ascii="宋体" w:hAnsi="宋体" w:cs="方正仿宋_GBK"/>
                <w:kern w:val="0"/>
                <w:sz w:val="24"/>
                <w:szCs w:val="24"/>
              </w:rPr>
            </w:pPr>
            <w:r>
              <w:rPr>
                <w:rFonts w:hint="eastAsia" w:ascii="宋体" w:hAnsi="宋体" w:cs="方正仿宋_GBK"/>
                <w:kern w:val="0"/>
                <w:sz w:val="24"/>
                <w:szCs w:val="24"/>
              </w:rPr>
              <w:t>7、支持远程管控申请及案件咨询。</w:t>
            </w:r>
          </w:p>
          <w:p>
            <w:pPr>
              <w:jc w:val="left"/>
              <w:rPr>
                <w:rFonts w:hint="eastAsia" w:ascii="宋体" w:hAnsi="宋体"/>
                <w:sz w:val="24"/>
                <w:szCs w:val="24"/>
              </w:rPr>
            </w:pPr>
            <w:r>
              <w:rPr>
                <w:rFonts w:hint="eastAsia" w:ascii="宋体" w:hAnsi="宋体" w:cs="方正仿宋_GBK"/>
                <w:kern w:val="0"/>
                <w:sz w:val="24"/>
                <w:szCs w:val="24"/>
              </w:rPr>
              <w:t>8、支持接收非羁押管控系统下发通知、警告消息。</w:t>
            </w:r>
          </w:p>
          <w:p>
            <w:pPr>
              <w:rPr>
                <w:rFonts w:ascii="宋体" w:hAnsi="宋体"/>
                <w:sz w:val="24"/>
                <w:szCs w:val="24"/>
              </w:rPr>
            </w:pPr>
            <w:r>
              <w:rPr>
                <w:rFonts w:hint="eastAsia" w:ascii="宋体" w:hAnsi="宋体" w:cs="方正仿宋_GBK"/>
                <w:kern w:val="0"/>
                <w:sz w:val="24"/>
                <w:szCs w:val="24"/>
              </w:rPr>
              <w:t>★9、为保证知识产权，提供</w:t>
            </w:r>
            <w:r>
              <w:rPr>
                <w:rFonts w:hint="eastAsia" w:ascii="宋体" w:hAnsi="宋体" w:cs="方正仿宋_GBK"/>
                <w:sz w:val="24"/>
                <w:szCs w:val="24"/>
              </w:rPr>
              <w:t>保释助手系统</w:t>
            </w:r>
            <w:r>
              <w:rPr>
                <w:rFonts w:hint="eastAsia" w:ascii="宋体" w:hAnsi="宋体" w:cs="方正仿宋_GBK"/>
                <w:kern w:val="0"/>
                <w:sz w:val="24"/>
                <w:szCs w:val="24"/>
              </w:rPr>
              <w:t>软件著作权复印件并加盖供应商鲜章。</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方正仿宋_GBK"/>
                <w:kern w:val="0"/>
                <w:sz w:val="24"/>
                <w:szCs w:val="24"/>
              </w:rPr>
            </w:pPr>
            <w:r>
              <w:rPr>
                <w:rFonts w:hint="eastAsia" w:ascii="宋体" w:hAnsi="宋体" w:cs="方正仿宋_GBK"/>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67"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cs="宋体"/>
                <w:kern w:val="0"/>
                <w:sz w:val="24"/>
                <w:szCs w:val="24"/>
              </w:rPr>
            </w:pPr>
            <w:r>
              <w:rPr>
                <w:rFonts w:hint="eastAsia" w:ascii="宋体" w:hAnsi="宋体" w:cs="宋体"/>
                <w:b/>
                <w:color w:val="000000"/>
                <w:sz w:val="24"/>
                <w:szCs w:val="24"/>
              </w:rPr>
              <w:t>04</w:t>
            </w:r>
          </w:p>
        </w:tc>
        <w:tc>
          <w:tcPr>
            <w:tcW w:w="1560" w:type="dxa"/>
            <w:tcBorders>
              <w:top w:val="single" w:color="auto" w:sz="4" w:space="0"/>
              <w:left w:val="nil"/>
              <w:bottom w:val="single" w:color="auto" w:sz="4" w:space="0"/>
              <w:right w:val="single" w:color="auto" w:sz="4" w:space="0"/>
            </w:tcBorders>
            <w:vAlign w:val="center"/>
          </w:tcPr>
          <w:p>
            <w:pPr>
              <w:jc w:val="center"/>
              <w:rPr>
                <w:rFonts w:ascii="宋体" w:hAnsi="宋体" w:cs="方正仿宋_GBK"/>
                <w:kern w:val="0"/>
                <w:sz w:val="24"/>
                <w:szCs w:val="24"/>
              </w:rPr>
            </w:pPr>
            <w:r>
              <w:rPr>
                <w:rFonts w:hint="eastAsia" w:ascii="宋体" w:hAnsi="宋体" w:cs="方正仿宋_GBK"/>
                <w:sz w:val="24"/>
                <w:szCs w:val="24"/>
              </w:rPr>
              <w:t>非羁押电子手环</w:t>
            </w:r>
          </w:p>
        </w:tc>
        <w:tc>
          <w:tcPr>
            <w:tcW w:w="6662" w:type="dxa"/>
            <w:tcBorders>
              <w:top w:val="single" w:color="auto" w:sz="4" w:space="0"/>
              <w:left w:val="nil"/>
              <w:bottom w:val="single" w:color="auto" w:sz="4" w:space="0"/>
              <w:right w:val="single" w:color="auto" w:sz="4" w:space="0"/>
            </w:tcBorders>
            <w:vAlign w:val="center"/>
          </w:tcPr>
          <w:p>
            <w:pPr>
              <w:jc w:val="left"/>
              <w:rPr>
                <w:rFonts w:hint="eastAsia" w:ascii="宋体" w:hAnsi="宋体" w:cs="方正仿宋_GBK"/>
                <w:kern w:val="0"/>
                <w:sz w:val="24"/>
                <w:szCs w:val="24"/>
              </w:rPr>
            </w:pPr>
            <w:r>
              <w:rPr>
                <w:rFonts w:hint="eastAsia" w:ascii="宋体" w:hAnsi="宋体" w:cs="方正仿宋_GBK"/>
                <w:kern w:val="0"/>
                <w:sz w:val="24"/>
                <w:szCs w:val="24"/>
              </w:rPr>
              <w:t>1、支持北斗/GPS/WIFI/LBS多重精准定位模式、短信接收、机械防拆；</w:t>
            </w:r>
          </w:p>
          <w:p>
            <w:pPr>
              <w:jc w:val="left"/>
              <w:rPr>
                <w:rFonts w:hint="eastAsia" w:ascii="宋体" w:hAnsi="宋体" w:cs="方正仿宋_GBK"/>
                <w:kern w:val="0"/>
                <w:sz w:val="24"/>
                <w:szCs w:val="24"/>
              </w:rPr>
            </w:pPr>
            <w:r>
              <w:rPr>
                <w:rFonts w:hint="eastAsia" w:ascii="宋体" w:hAnsi="宋体" w:cs="方正仿宋_GBK"/>
                <w:kern w:val="0"/>
                <w:sz w:val="24"/>
                <w:szCs w:val="24"/>
              </w:rPr>
              <w:t>2、支持IP68深度防水、防尘等级；</w:t>
            </w:r>
          </w:p>
          <w:p>
            <w:pPr>
              <w:jc w:val="left"/>
              <w:rPr>
                <w:rFonts w:ascii="宋体" w:hAnsi="宋体" w:cs="方正仿宋_GBK"/>
                <w:kern w:val="0"/>
                <w:sz w:val="24"/>
                <w:szCs w:val="24"/>
              </w:rPr>
            </w:pPr>
            <w:r>
              <w:rPr>
                <w:rFonts w:hint="eastAsia" w:ascii="宋体" w:hAnsi="宋体" w:cs="方正仿宋_GBK"/>
                <w:kern w:val="0"/>
                <w:sz w:val="24"/>
                <w:szCs w:val="24"/>
              </w:rPr>
              <w:t>3、支持历史轨迹查询、SOS紧急拨号报警、低电量、表带断开、腕带脱落报警、日期显示、盲点补报、手机APP监控。</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方正仿宋_GBK"/>
                <w:kern w:val="0"/>
                <w:sz w:val="24"/>
                <w:szCs w:val="24"/>
              </w:rPr>
            </w:pPr>
            <w:r>
              <w:rPr>
                <w:rFonts w:hint="eastAsia" w:ascii="宋体" w:hAnsi="宋体" w:cs="方正仿宋_GBK"/>
                <w:sz w:val="24"/>
                <w:szCs w:val="24"/>
              </w:rPr>
              <w:t>10</w:t>
            </w:r>
          </w:p>
        </w:tc>
      </w:tr>
    </w:tbl>
    <w:p>
      <w:pPr>
        <w:spacing w:line="540" w:lineRule="exact"/>
        <w:rPr>
          <w:rFonts w:ascii="仿宋_GB2312" w:eastAsia="仿宋_GB2312"/>
          <w:color w:val="000000"/>
          <w:sz w:val="32"/>
          <w:szCs w:val="32"/>
        </w:rPr>
      </w:pPr>
      <w:r>
        <w:rPr>
          <w:rFonts w:hint="eastAsia" w:ascii="仿宋_GB2312" w:hAnsi="宋体" w:eastAsia="仿宋_GB2312" w:cs="宋体"/>
          <w:sz w:val="32"/>
          <w:szCs w:val="32"/>
        </w:rPr>
        <w:t> </w:t>
      </w:r>
    </w:p>
    <w:p>
      <w:pPr>
        <w:pStyle w:val="4"/>
        <w:spacing w:before="0" w:beforeAutospacing="0" w:after="0" w:afterAutospacing="0" w:line="540" w:lineRule="exact"/>
        <w:rPr>
          <w:rFonts w:ascii="仿宋_GB2312" w:eastAsia="仿宋_GB2312"/>
          <w:color w:val="000000"/>
          <w:kern w:val="2"/>
          <w:sz w:val="32"/>
          <w:szCs w:val="32"/>
        </w:rPr>
      </w:pPr>
      <w:r>
        <w:rPr>
          <w:rFonts w:ascii="仿宋_GB2312" w:eastAsia="仿宋_GB2312"/>
          <w:color w:val="000000"/>
          <w:kern w:val="2"/>
          <w:sz w:val="32"/>
          <w:szCs w:val="32"/>
        </w:rPr>
        <w:t>法定代表人或委托代理人（签名）：</w:t>
      </w:r>
    </w:p>
    <w:p>
      <w:pPr>
        <w:pStyle w:val="4"/>
        <w:spacing w:before="0" w:beforeAutospacing="0" w:after="0" w:afterAutospacing="0" w:line="540" w:lineRule="exact"/>
        <w:rPr>
          <w:rFonts w:ascii="仿宋_GB2312" w:eastAsia="仿宋_GB2312"/>
          <w:color w:val="000000"/>
          <w:kern w:val="2"/>
          <w:sz w:val="32"/>
          <w:szCs w:val="32"/>
        </w:rPr>
      </w:pPr>
      <w:r>
        <w:rPr>
          <w:rFonts w:ascii="仿宋_GB2312" w:eastAsia="仿宋_GB2312"/>
          <w:color w:val="000000"/>
          <w:kern w:val="2"/>
          <w:sz w:val="32"/>
          <w:szCs w:val="32"/>
        </w:rPr>
        <w:t>报价</w:t>
      </w:r>
      <w:r>
        <w:rPr>
          <w:rFonts w:hint="eastAsia" w:ascii="仿宋_GB2312" w:eastAsia="仿宋_GB2312"/>
          <w:color w:val="000000"/>
          <w:kern w:val="2"/>
          <w:sz w:val="32"/>
          <w:szCs w:val="32"/>
        </w:rPr>
        <w:t>单位</w:t>
      </w:r>
      <w:r>
        <w:rPr>
          <w:rFonts w:ascii="仿宋_GB2312" w:eastAsia="仿宋_GB2312"/>
          <w:color w:val="000000"/>
          <w:kern w:val="2"/>
          <w:sz w:val="32"/>
          <w:szCs w:val="32"/>
        </w:rPr>
        <w:t>名称（公章）：</w:t>
      </w:r>
    </w:p>
    <w:p>
      <w:pPr>
        <w:pStyle w:val="4"/>
        <w:spacing w:before="0" w:beforeAutospacing="0" w:after="0" w:afterAutospacing="0" w:line="540" w:lineRule="exact"/>
        <w:rPr>
          <w:rFonts w:ascii="仿宋_GB2312" w:eastAsia="仿宋_GB2312"/>
          <w:color w:val="000000"/>
          <w:kern w:val="2"/>
          <w:sz w:val="32"/>
          <w:szCs w:val="32"/>
        </w:rPr>
      </w:pPr>
      <w:r>
        <w:rPr>
          <w:rFonts w:ascii="仿宋_GB2312" w:eastAsia="仿宋_GB2312"/>
          <w:color w:val="000000"/>
          <w:kern w:val="2"/>
          <w:sz w:val="32"/>
          <w:szCs w:val="32"/>
        </w:rPr>
        <w:t>报价单位地址：</w:t>
      </w:r>
    </w:p>
    <w:p>
      <w:r>
        <w:rPr>
          <w:rFonts w:ascii="仿宋_GB2312" w:eastAsia="仿宋_GB2312"/>
          <w:color w:val="000000"/>
          <w:kern w:val="2"/>
          <w:sz w:val="32"/>
          <w:szCs w:val="32"/>
        </w:rPr>
        <w:t>报价人</w:t>
      </w:r>
      <w:r>
        <w:rPr>
          <w:rFonts w:hint="eastAsia" w:ascii="仿宋_GB2312" w:eastAsia="仿宋_GB2312"/>
          <w:color w:val="000000"/>
          <w:kern w:val="2"/>
          <w:sz w:val="32"/>
          <w:szCs w:val="32"/>
        </w:rPr>
        <w:t>及</w:t>
      </w:r>
      <w:r>
        <w:rPr>
          <w:rFonts w:ascii="仿宋_GB2312" w:eastAsia="仿宋_GB2312"/>
          <w:color w:val="000000"/>
          <w:kern w:val="2"/>
          <w:sz w:val="32"/>
          <w:szCs w:val="32"/>
        </w:rPr>
        <w:t>联系电话：</w:t>
      </w:r>
      <w:bookmarkStart w:id="0" w:name="_GoBack"/>
      <w:bookmarkEnd w:id="0"/>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eastAsia="宋体"/>
                              <w:sz w:val="24"/>
                              <w:szCs w:val="36"/>
                              <w:lang w:eastAsia="zh-CN"/>
                            </w:rPr>
                          </w:pPr>
                          <w:r>
                            <w:rPr>
                              <w:rFonts w:hint="eastAsia"/>
                              <w:sz w:val="24"/>
                              <w:szCs w:val="36"/>
                              <w:lang w:eastAsia="zh-CN"/>
                            </w:rPr>
                            <w:fldChar w:fldCharType="begin"/>
                          </w:r>
                          <w:r>
                            <w:rPr>
                              <w:rFonts w:hint="eastAsia"/>
                              <w:sz w:val="24"/>
                              <w:szCs w:val="36"/>
                              <w:lang w:eastAsia="zh-CN"/>
                            </w:rPr>
                            <w:instrText xml:space="preserve"> PAGE  \* MERGEFORMAT </w:instrText>
                          </w:r>
                          <w:r>
                            <w:rPr>
                              <w:rFonts w:hint="eastAsia"/>
                              <w:sz w:val="24"/>
                              <w:szCs w:val="36"/>
                              <w:lang w:eastAsia="zh-CN"/>
                            </w:rPr>
                            <w:fldChar w:fldCharType="separate"/>
                          </w:r>
                          <w:r>
                            <w:rPr>
                              <w:rFonts w:hint="eastAsia"/>
                              <w:sz w:val="24"/>
                              <w:szCs w:val="36"/>
                              <w:lang w:eastAsia="zh-CN"/>
                            </w:rPr>
                            <w:t>1</w:t>
                          </w:r>
                          <w:r>
                            <w:rPr>
                              <w:rFonts w:hint="eastAsia"/>
                              <w:sz w:val="24"/>
                              <w:szCs w:val="36"/>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eastAsia" w:eastAsia="宋体"/>
                        <w:sz w:val="24"/>
                        <w:szCs w:val="36"/>
                        <w:lang w:eastAsia="zh-CN"/>
                      </w:rPr>
                    </w:pPr>
                    <w:r>
                      <w:rPr>
                        <w:rFonts w:hint="eastAsia"/>
                        <w:sz w:val="24"/>
                        <w:szCs w:val="36"/>
                        <w:lang w:eastAsia="zh-CN"/>
                      </w:rPr>
                      <w:fldChar w:fldCharType="begin"/>
                    </w:r>
                    <w:r>
                      <w:rPr>
                        <w:rFonts w:hint="eastAsia"/>
                        <w:sz w:val="24"/>
                        <w:szCs w:val="36"/>
                        <w:lang w:eastAsia="zh-CN"/>
                      </w:rPr>
                      <w:instrText xml:space="preserve"> PAGE  \* MERGEFORMAT </w:instrText>
                    </w:r>
                    <w:r>
                      <w:rPr>
                        <w:rFonts w:hint="eastAsia"/>
                        <w:sz w:val="24"/>
                        <w:szCs w:val="36"/>
                        <w:lang w:eastAsia="zh-CN"/>
                      </w:rPr>
                      <w:fldChar w:fldCharType="separate"/>
                    </w:r>
                    <w:r>
                      <w:rPr>
                        <w:rFonts w:hint="eastAsia"/>
                        <w:sz w:val="24"/>
                        <w:szCs w:val="36"/>
                        <w:lang w:eastAsia="zh-CN"/>
                      </w:rPr>
                      <w:t>1</w:t>
                    </w:r>
                    <w:r>
                      <w:rPr>
                        <w:rFonts w:hint="eastAsia"/>
                        <w:sz w:val="24"/>
                        <w:szCs w:val="36"/>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iZTY2ZWVjNjcxNTY5NWRjZWNjOGYyMjYxYjM0OGIifQ=="/>
  </w:docVars>
  <w:rsids>
    <w:rsidRoot w:val="00000000"/>
    <w:rsid w:val="154A549A"/>
    <w:rsid w:val="2E560F21"/>
    <w:rsid w:val="52E30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147</Words>
  <Characters>170</Characters>
  <Lines>0</Lines>
  <Paragraphs>0</Paragraphs>
  <TotalTime>0</TotalTime>
  <ScaleCrop>false</ScaleCrop>
  <LinksUpToDate>false</LinksUpToDate>
  <CharactersWithSpaces>171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2023-03-28T07:16:00Z</dcterms:created>
  <dc:creator>HP</dc:creator>
  <cp:lastModifiedBy>陆妈妈</cp:lastModifiedBy>
  <dcterms:modified xsi:type="dcterms:W3CDTF">2023-03-30T02:28:34Z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154B66719AE94C37A3477EA920955ABD</vt:lpwstr>
  </property>
</Properties>
</file>